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2C" w:rsidRDefault="0041092C" w:rsidP="0041092C">
      <w:pPr>
        <w:spacing w:after="0" w:line="240" w:lineRule="auto"/>
        <w:jc w:val="center"/>
        <w:rPr>
          <w:rFonts w:eastAsia="Times New Roman" w:cs="Times New Roman"/>
          <w:b/>
          <w:bCs/>
          <w:szCs w:val="24"/>
          <w:lang w:eastAsia="es-CO"/>
        </w:rPr>
      </w:pPr>
    </w:p>
    <w:p w:rsidR="0041092C" w:rsidRDefault="0041092C" w:rsidP="0041092C">
      <w:pPr>
        <w:spacing w:after="0" w:line="240" w:lineRule="auto"/>
        <w:jc w:val="center"/>
        <w:rPr>
          <w:rFonts w:eastAsia="Times New Roman" w:cs="Times New Roman"/>
          <w:b/>
          <w:bCs/>
          <w:szCs w:val="24"/>
          <w:lang w:eastAsia="es-CO"/>
        </w:rPr>
      </w:pPr>
    </w:p>
    <w:p w:rsidR="0041092C" w:rsidRDefault="0041092C" w:rsidP="0041092C">
      <w:pPr>
        <w:spacing w:after="0" w:line="240" w:lineRule="auto"/>
        <w:jc w:val="center"/>
        <w:rPr>
          <w:rFonts w:eastAsia="Times New Roman" w:cs="Times New Roman"/>
          <w:b/>
          <w:bCs/>
          <w:szCs w:val="24"/>
          <w:lang w:eastAsia="es-CO"/>
        </w:rPr>
      </w:pPr>
    </w:p>
    <w:p w:rsidR="0041092C" w:rsidRPr="0041092C" w:rsidRDefault="0041092C" w:rsidP="0041092C">
      <w:pPr>
        <w:spacing w:after="0" w:line="240" w:lineRule="auto"/>
        <w:jc w:val="center"/>
        <w:rPr>
          <w:rFonts w:eastAsia="Times New Roman" w:cs="Times New Roman"/>
          <w:szCs w:val="24"/>
          <w:lang w:eastAsia="es-CO"/>
        </w:rPr>
      </w:pPr>
      <w:bookmarkStart w:id="0" w:name="_GoBack"/>
      <w:bookmarkEnd w:id="0"/>
      <w:r w:rsidRPr="0041092C">
        <w:rPr>
          <w:rFonts w:eastAsia="Times New Roman" w:cs="Times New Roman"/>
          <w:b/>
          <w:bCs/>
          <w:szCs w:val="24"/>
          <w:lang w:eastAsia="es-CO"/>
        </w:rPr>
        <w:t>DECRETO Nº 1770</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b/>
          <w:bCs/>
          <w:szCs w:val="24"/>
          <w:lang w:eastAsia="es-CO"/>
        </w:rPr>
        <w:t>07-09-2015</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b/>
          <w:bCs/>
          <w:szCs w:val="24"/>
          <w:lang w:eastAsia="es-CO"/>
        </w:rPr>
        <w:t>PRESIDENCIA DE LA REPÚBLICA</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b/>
          <w:bCs/>
          <w:i/>
          <w:iCs/>
          <w:szCs w:val="24"/>
          <w:lang w:eastAsia="es-CO"/>
        </w:rPr>
        <w:t> </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b/>
          <w:bCs/>
          <w:i/>
          <w:iCs/>
          <w:szCs w:val="24"/>
          <w:lang w:eastAsia="es-CO"/>
        </w:rPr>
        <w:t> </w:t>
      </w:r>
    </w:p>
    <w:p w:rsidR="0041092C" w:rsidRPr="0041092C" w:rsidRDefault="0041092C" w:rsidP="0041092C">
      <w:pPr>
        <w:spacing w:after="0" w:line="240" w:lineRule="auto"/>
        <w:jc w:val="center"/>
        <w:rPr>
          <w:rFonts w:eastAsia="Times New Roman" w:cs="Times New Roman"/>
          <w:szCs w:val="24"/>
          <w:lang w:eastAsia="es-CO"/>
        </w:rPr>
      </w:pPr>
      <w:proofErr w:type="gramStart"/>
      <w:r w:rsidRPr="0041092C">
        <w:rPr>
          <w:rFonts w:eastAsia="Times New Roman" w:cs="Times New Roman"/>
          <w:i/>
          <w:iCs/>
          <w:szCs w:val="24"/>
          <w:lang w:eastAsia="es-CO"/>
        </w:rPr>
        <w:t>por</w:t>
      </w:r>
      <w:proofErr w:type="gramEnd"/>
      <w:r w:rsidRPr="0041092C">
        <w:rPr>
          <w:rFonts w:eastAsia="Times New Roman" w:cs="Times New Roman"/>
          <w:i/>
          <w:iCs/>
          <w:szCs w:val="24"/>
          <w:lang w:eastAsia="es-CO"/>
        </w:rPr>
        <w:t xml:space="preserve"> el cual se declara el Estado de Emergencia Económica, Social y Ecológica en parte del territorio nacional.</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El Presidente de la República de Colombia, en uso de las facultades que le confiere el artículo 215 de la Constitución Política, en desarrollo de las facultades previstas en la Ley 137 de 1994, y</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b/>
          <w:bCs/>
          <w:szCs w:val="24"/>
          <w:lang w:eastAsia="es-CO"/>
        </w:rPr>
        <w:t>CONSIDERANDO: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de acuerdo con el artículo 215 de la Constitución Política de Colombia, cuando sobrevengan hechos distintos de los previstos en los artículos 212 y 213 de la Constitución Política, que perturben o amenacen perturbar en forma grave e inminente el orden económico, social y ecológico del país, o que constituyan grave calamidad pública, podrá el Presidente de la República, con la firma de todos los ministros, declarar el estado de emergencia por períodos hasta de treinta (30) días, que sumados no podrán exceder noventa (90) días en el año calendario.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la declaración del Estado de Emergencia autoriza al Presidente de la República, con la firma de todos los ministros, para dictar decretos con fuerza de ley destinados exclusivamente a conjurar la crisis y a impedir la extensión de sus efectos.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1. PRESUPUESTO FÁCTICO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mediante Decreto número 1950 del 21 de agosto de 2015, el Gobierno venezolano declaró el Estado de Excepción de los municipios de Bolívar, Pedro María Ureña, Junín, Capacho Nuevo, Capacho Viejo y Rafael Urdaneta del estado Táchira, limítrofes con el departamento de Norte de Santander.</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entre las razones para declarar el Estado de Excepción el Gobierno venezolano invocó la amenaza a los derechos de los habitantes de la República por la presencia de circunstancias delictivas y violentas vinculadas con el </w:t>
      </w:r>
      <w:r w:rsidRPr="0041092C">
        <w:rPr>
          <w:rFonts w:eastAsia="Times New Roman" w:cs="Times New Roman"/>
          <w:i/>
          <w:iCs/>
          <w:szCs w:val="24"/>
          <w:lang w:eastAsia="es-CO"/>
        </w:rPr>
        <w:t>“paramilitarismo, el narcotráfico y el contrabando de extracción, organizado a diversas escalas, entre otras conductas delictivas análogas”</w:t>
      </w:r>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virtud de la declaratoria del Estado de Excepción, el Decreto 1.950 de 2015 autorizó, entre otras medidas, “</w:t>
      </w:r>
      <w:r w:rsidRPr="0041092C">
        <w:rPr>
          <w:rFonts w:eastAsia="Times New Roman" w:cs="Times New Roman"/>
          <w:i/>
          <w:iCs/>
          <w:szCs w:val="24"/>
          <w:lang w:eastAsia="es-CO"/>
        </w:rPr>
        <w:t>1. La inspección y revisión por parte de los organismos públicos competentes del lugar de habitación, estadía o reunión de las personas naturales, domicilio de personas jurídicas, establecimientos comerciales, o recintos privados abiertos o no al público, siempre que se lleven a cabo actividades económicas, financieras o comerciales de cualquier índole, formales o informales, con el fin de ejecutar registros para determinar o investigar la perpetración de delitos o de graves ilícito s administrativos contra las personas, su vida, integridad, libertad o patrimonio, así como los delitos o ilicitudes relacionados con la afección de la paz, el orden público y Seguridad de la Nación, la fe pública, el orden socioeconómico, la identidad y orden migratorio, y delitos conexos, podrá realizarse sin necesidad de orden judicial previa</w:t>
      </w:r>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lastRenderedPageBreak/>
        <w:t>Que en la misma línea, el Decreto número 1.950 de 2015 autorizó requisas personales, restricciones al tránsito de bienes y personas, el traslado de bienes y pertenencias en el país, así como el establecimiento de restricciones a la disposición, traslado, comercialización, distribución, almacenamiento o producción de bienes esenciales o de primera necesidad, </w:t>
      </w:r>
      <w:r w:rsidRPr="0041092C">
        <w:rPr>
          <w:rFonts w:eastAsia="Times New Roman" w:cs="Times New Roman"/>
          <w:i/>
          <w:iCs/>
          <w:szCs w:val="24"/>
          <w:lang w:eastAsia="es-CO"/>
        </w:rPr>
        <w:t>“o regulaciones para su racionamiento así como restringir o prohibir temporalmente el ejercicio de determinadas actividades comerciales”</w:t>
      </w:r>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virtud del artículo 16 del Decreto número 1.950 de 2015, el mismo “</w:t>
      </w:r>
      <w:r w:rsidRPr="0041092C">
        <w:rPr>
          <w:rFonts w:eastAsia="Times New Roman" w:cs="Times New Roman"/>
          <w:i/>
          <w:iCs/>
          <w:szCs w:val="24"/>
          <w:lang w:eastAsia="es-CO"/>
        </w:rPr>
        <w:t>tendrá una duración de sesenta (60) días, contados a partir de su publicación en la Gaceta Oficial de la República Bolivariana de Venezuela, prorrogables por sesenta (60) días más de acuerdo al procedimiento constitucional”.</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xml:space="preserve">Que mediante Decreto número 1.969 del 1° de septiembre de 2015, el Gobierno venezolano amplió el Estado de Excepción a los municipios de </w:t>
      </w:r>
      <w:proofErr w:type="spellStart"/>
      <w:r w:rsidRPr="0041092C">
        <w:rPr>
          <w:rFonts w:eastAsia="Times New Roman" w:cs="Times New Roman"/>
          <w:szCs w:val="24"/>
          <w:lang w:eastAsia="es-CO"/>
        </w:rPr>
        <w:t>Lobatera</w:t>
      </w:r>
      <w:proofErr w:type="spellEnd"/>
      <w:r w:rsidRPr="0041092C">
        <w:rPr>
          <w:rFonts w:eastAsia="Times New Roman" w:cs="Times New Roman"/>
          <w:szCs w:val="24"/>
          <w:lang w:eastAsia="es-CO"/>
        </w:rPr>
        <w:t>, García de Hevia, Ayacucho y Panamericana, también del Estado de Táchira.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adicionalmente, el Gobierno venezolano dispuso desde el 19 de agosto el cierre de la frontera, en el puente Simón Bolívar, que comunica los municipios de Cúcuta y San Antonio del Táchira, en Venezuela, frontera que permanece cerrada hasta la fecha de expedición de ese decreto, situación que podría extenderse indefinidamente.</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Deportaciones, repatriaciones, retornos y expulsiones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como consecuencia de las medidas adoptadas por el Gobierno venezolano en desarrollo del Estado de Excepción, miles de colombianos han retornado o han sido deportados, repatriados o expulsados a Colombia.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aunque es un hecho notorio que la migración forzada de connacionales ha generado una crisis inminente de tipo humanitario, económico y social, pues así lo han reportado gráfica y profusamente los medios de comunicación y ha sido denunciado por autoridades nacionales, internacionales y formadores de opinión, las autoridades públicas competentes han descrito con detalle la magnitud de los hechos.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según datos de Migración Colombia, entre el 21 de agosto de 2015 y el 7 de septiembre de 2015, es decir en los últimos 17 días, el número de personas deportadas, expulsadas y repatriadas</w:t>
      </w:r>
      <w:bookmarkStart w:id="1" w:name="_ftnref1"/>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"_ftn1"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[1]</w:t>
      </w:r>
      <w:r w:rsidRPr="0041092C">
        <w:rPr>
          <w:rFonts w:eastAsia="Times New Roman" w:cs="Times New Roman"/>
          <w:szCs w:val="24"/>
          <w:lang w:eastAsia="es-CO"/>
        </w:rPr>
        <w:fldChar w:fldCharType="end"/>
      </w:r>
      <w:bookmarkEnd w:id="1"/>
      <w:r w:rsidRPr="0041092C">
        <w:rPr>
          <w:rFonts w:eastAsia="Times New Roman" w:cs="Times New Roman"/>
          <w:szCs w:val="24"/>
          <w:lang w:eastAsia="es-CO"/>
        </w:rPr>
        <w:t> que ingresaron al país por los Puestos de Control Migratorio en la frontera con Venezuela fue de 1.443, de las cuales el 19% de estas personas corresponden a menores de edad. Esta cifra contrasta con las 3.211 personas que ingresaron de la misma manera, durante el período comprendido entre el 1° de enero de 2015 al 20 de agosto de este año (7 meses y 20 días), y con las 1.590 personas que fueron sujeto de las mismas medidas durante todo el año 2014 </w:t>
      </w:r>
      <w:r w:rsidRPr="0041092C">
        <w:rPr>
          <w:rFonts w:eastAsia="Times New Roman" w:cs="Times New Roman"/>
          <w:i/>
          <w:iCs/>
          <w:szCs w:val="24"/>
          <w:lang w:eastAsia="es-CO"/>
        </w:rPr>
        <w:t>(Dinámica migratoria en la frontera con Venezuela - Informe Estadístico de seguimiento número 158 del 3 de septiembre de 2015, Informe Estadístico Ejecutivo Coyuntura al 06 de septiembre, 7 de septiembre de 2015).</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i/>
          <w:i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xml:space="preserve">Que además la Unidad Nacional para la Gestión del Riesgo de Desastres, para el 7 de septiembre de 2015, registra 10.780 personas provenientes del territorio venezolano que han retornado al país desde que se desató la crisis. En efecto, tal como lo manifestó el señor Presidente de la República en el Consejo de Ministros del 2 de septiembre de 2015 en Cúcuta, una parte considerable de la migración se ha dado por miedo a las medidas represivas (destrucción de casas, deportaciones) que las autoridades venezolanas han tomado en contra de los colombianos. Esta información ha sido confirmada por inspectores internacionales como el Coordinador Residente y Humanitario de Las Naciones Unidas, </w:t>
      </w:r>
      <w:proofErr w:type="spellStart"/>
      <w:r w:rsidRPr="0041092C">
        <w:rPr>
          <w:rFonts w:eastAsia="Times New Roman" w:cs="Times New Roman"/>
          <w:szCs w:val="24"/>
          <w:lang w:eastAsia="es-CO"/>
        </w:rPr>
        <w:t>Fabrizio</w:t>
      </w:r>
      <w:proofErr w:type="spellEnd"/>
      <w:r w:rsidRPr="0041092C">
        <w:rPr>
          <w:rFonts w:eastAsia="Times New Roman" w:cs="Times New Roman"/>
          <w:szCs w:val="24"/>
          <w:lang w:eastAsia="es-CO"/>
        </w:rPr>
        <w:t xml:space="preserve"> </w:t>
      </w:r>
      <w:proofErr w:type="spellStart"/>
      <w:r w:rsidRPr="0041092C">
        <w:rPr>
          <w:rFonts w:eastAsia="Times New Roman" w:cs="Times New Roman"/>
          <w:szCs w:val="24"/>
          <w:lang w:eastAsia="es-CO"/>
        </w:rPr>
        <w:t>Hochschild</w:t>
      </w:r>
      <w:proofErr w:type="spellEnd"/>
      <w:r w:rsidRPr="0041092C">
        <w:rPr>
          <w:rFonts w:eastAsia="Times New Roman" w:cs="Times New Roman"/>
          <w:szCs w:val="24"/>
          <w:lang w:eastAsia="es-CO"/>
        </w:rPr>
        <w:t>, en entrevista que dio el 31 de agosto de 2015 a la emisora de Radio la W.</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lastRenderedPageBreak/>
        <w:t>Que en el mismo informe de la UNGRD se tienen datos totales de que a la fecha serían al menos 13.138 personas perjudicadas con la emergencia en la frontera.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por su parte, según el Informe de Situación número 2 del 1° de septiembre de 2015 de la Oficina para la Coordinación de Asuntos Humanitarios de las Naciones Unidas (OCHA), en </w:t>
      </w:r>
      <w:r w:rsidRPr="0041092C">
        <w:rPr>
          <w:rFonts w:eastAsia="Times New Roman" w:cs="Times New Roman"/>
          <w:i/>
          <w:iCs/>
          <w:szCs w:val="24"/>
          <w:lang w:eastAsia="es-CO"/>
        </w:rPr>
        <w:t xml:space="preserve">“el marco del Estado de Excepción Constitucional declarado por el Gobierno de Venezuela desde el 21 de agosto en diez municipios del estado Táchira, 1.097 ciudadanos colombianos han sido deportados/repatriados hacia Norte de Santander, incluyendo 220 menores de edad (al 30 de agosto, 07:00 </w:t>
      </w:r>
      <w:proofErr w:type="spellStart"/>
      <w:r w:rsidRPr="0041092C">
        <w:rPr>
          <w:rFonts w:eastAsia="Times New Roman" w:cs="Times New Roman"/>
          <w:i/>
          <w:iCs/>
          <w:szCs w:val="24"/>
          <w:lang w:eastAsia="es-CO"/>
        </w:rPr>
        <w:t>hs</w:t>
      </w:r>
      <w:proofErr w:type="spellEnd"/>
      <w:r w:rsidRPr="0041092C">
        <w:rPr>
          <w:rFonts w:eastAsia="Times New Roman" w:cs="Times New Roman"/>
          <w:i/>
          <w:iCs/>
          <w:szCs w:val="24"/>
          <w:lang w:eastAsia="es-CO"/>
        </w:rPr>
        <w:t>), según reporte del PMU. Si bien los últimos casos de deportación se produjeron el 26 de agosto, la cifra de personas que retornan a Colombia por vías informales se ha mantenido constante, ascendiendo a 9.826, según cálculos del PMU al 30 de agosto”</w:t>
      </w:r>
      <w:bookmarkStart w:id="2" w:name="_ftnref2"/>
      <w:r w:rsidRPr="0041092C">
        <w:rPr>
          <w:rFonts w:eastAsia="Times New Roman" w:cs="Times New Roman"/>
          <w:i/>
          <w:iCs/>
          <w:szCs w:val="24"/>
          <w:lang w:eastAsia="es-CO"/>
        </w:rPr>
        <w:fldChar w:fldCharType="begin"/>
      </w:r>
      <w:r w:rsidRPr="0041092C">
        <w:rPr>
          <w:rFonts w:eastAsia="Times New Roman" w:cs="Times New Roman"/>
          <w:i/>
          <w:iCs/>
          <w:szCs w:val="24"/>
          <w:lang w:eastAsia="es-CO"/>
        </w:rPr>
        <w:instrText xml:space="preserve"> HYPERLINK "http://www.ceta.org.co/html/vista_de_un_documento.asp?DocumentoID=26971" \l "_ftn2" \o "" </w:instrText>
      </w:r>
      <w:r w:rsidRPr="0041092C">
        <w:rPr>
          <w:rFonts w:eastAsia="Times New Roman" w:cs="Times New Roman"/>
          <w:i/>
          <w:iCs/>
          <w:szCs w:val="24"/>
          <w:lang w:eastAsia="es-CO"/>
        </w:rPr>
        <w:fldChar w:fldCharType="separate"/>
      </w:r>
      <w:r w:rsidRPr="0041092C">
        <w:rPr>
          <w:rFonts w:eastAsia="Times New Roman" w:cs="Times New Roman"/>
          <w:b/>
          <w:bCs/>
          <w:i/>
          <w:iCs/>
          <w:szCs w:val="24"/>
          <w:lang w:eastAsia="es-CO"/>
        </w:rPr>
        <w:t>[2]</w:t>
      </w:r>
      <w:r w:rsidRPr="0041092C">
        <w:rPr>
          <w:rFonts w:eastAsia="Times New Roman" w:cs="Times New Roman"/>
          <w:i/>
          <w:iCs/>
          <w:szCs w:val="24"/>
          <w:lang w:eastAsia="es-CO"/>
        </w:rPr>
        <w:fldChar w:fldCharType="end"/>
      </w:r>
      <w:bookmarkEnd w:id="2"/>
      <w:r w:rsidRPr="0041092C">
        <w:rPr>
          <w:rFonts w:eastAsia="Times New Roman" w:cs="Times New Roman"/>
          <w:i/>
          <w:iCs/>
          <w:szCs w:val="24"/>
          <w:lang w:eastAsia="es-CO"/>
        </w:rPr>
        <w:t>,</w:t>
      </w:r>
      <w:bookmarkStart w:id="3" w:name="_ftnref3"/>
      <w:r w:rsidRPr="0041092C">
        <w:rPr>
          <w:rFonts w:eastAsia="Times New Roman" w:cs="Times New Roman"/>
          <w:i/>
          <w:iCs/>
          <w:szCs w:val="24"/>
          <w:lang w:eastAsia="es-CO"/>
        </w:rPr>
        <w:fldChar w:fldCharType="begin"/>
      </w:r>
      <w:r w:rsidRPr="0041092C">
        <w:rPr>
          <w:rFonts w:eastAsia="Times New Roman" w:cs="Times New Roman"/>
          <w:i/>
          <w:iCs/>
          <w:szCs w:val="24"/>
          <w:lang w:eastAsia="es-CO"/>
        </w:rPr>
        <w:instrText xml:space="preserve"> HYPERLINK "http://www.ceta.org.co/html/vista_de_un_documento.asp?DocumentoID=26971" \l "_ftn3" \o "" </w:instrText>
      </w:r>
      <w:r w:rsidRPr="0041092C">
        <w:rPr>
          <w:rFonts w:eastAsia="Times New Roman" w:cs="Times New Roman"/>
          <w:i/>
          <w:iCs/>
          <w:szCs w:val="24"/>
          <w:lang w:eastAsia="es-CO"/>
        </w:rPr>
        <w:fldChar w:fldCharType="separate"/>
      </w:r>
      <w:r w:rsidRPr="0041092C">
        <w:rPr>
          <w:rFonts w:eastAsia="Times New Roman" w:cs="Times New Roman"/>
          <w:b/>
          <w:bCs/>
          <w:i/>
          <w:iCs/>
          <w:szCs w:val="24"/>
          <w:lang w:eastAsia="es-CO"/>
        </w:rPr>
        <w:t>[3]</w:t>
      </w:r>
      <w:r w:rsidRPr="0041092C">
        <w:rPr>
          <w:rFonts w:eastAsia="Times New Roman" w:cs="Times New Roman"/>
          <w:i/>
          <w:iCs/>
          <w:szCs w:val="24"/>
          <w:lang w:eastAsia="es-CO"/>
        </w:rPr>
        <w:fldChar w:fldCharType="end"/>
      </w:r>
      <w:bookmarkEnd w:id="3"/>
      <w:r w:rsidRPr="0041092C">
        <w:rPr>
          <w:rFonts w:eastAsia="Times New Roman" w:cs="Times New Roman"/>
          <w:i/>
          <w:iCs/>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i/>
          <w:i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según dicha publicación, a “</w:t>
      </w:r>
      <w:r w:rsidRPr="0041092C">
        <w:rPr>
          <w:rFonts w:eastAsia="Times New Roman" w:cs="Times New Roman"/>
          <w:i/>
          <w:iCs/>
          <w:szCs w:val="24"/>
          <w:lang w:eastAsia="es-CO"/>
        </w:rPr>
        <w:t>31 de agosto, 3.109 personas se encuentran albergadas en Cúcuta y Villa del Rosario, de las cuales 2.339 están en nueve albergues habilitados y formalizados, 332 personas se encuentran en albergues espontáneos en proceso de formalización o evacuación y 438 han sido albergadas en hoteles</w:t>
      </w:r>
      <w:r w:rsidRPr="0041092C">
        <w:rPr>
          <w:rFonts w:eastAsia="Times New Roman" w:cs="Times New Roman"/>
          <w:szCs w:val="24"/>
          <w:lang w:eastAsia="es-CO"/>
        </w:rPr>
        <w:t>”</w:t>
      </w:r>
      <w:bookmarkStart w:id="4" w:name="_ftnref4"/>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"_ftn4"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[4]</w:t>
      </w:r>
      <w:r w:rsidRPr="0041092C">
        <w:rPr>
          <w:rFonts w:eastAsia="Times New Roman" w:cs="Times New Roman"/>
          <w:szCs w:val="24"/>
          <w:lang w:eastAsia="es-CO"/>
        </w:rPr>
        <w:fldChar w:fldCharType="end"/>
      </w:r>
      <w:bookmarkEnd w:id="4"/>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de acuerdo con dicho documento entre </w:t>
      </w:r>
      <w:r w:rsidRPr="0041092C">
        <w:rPr>
          <w:rFonts w:eastAsia="Times New Roman" w:cs="Times New Roman"/>
          <w:i/>
          <w:iCs/>
          <w:szCs w:val="24"/>
          <w:lang w:eastAsia="es-CO"/>
        </w:rPr>
        <w:t>“los deportados y retornados a Norte de Santander, se han identificado al menos 102 casos de personas sujeto de protección internacional”</w:t>
      </w:r>
      <w:bookmarkStart w:id="5" w:name="_ftnref5"/>
      <w:r w:rsidRPr="0041092C">
        <w:rPr>
          <w:rFonts w:eastAsia="Times New Roman" w:cs="Times New Roman"/>
          <w:i/>
          <w:iCs/>
          <w:szCs w:val="24"/>
          <w:lang w:eastAsia="es-CO"/>
        </w:rPr>
        <w:fldChar w:fldCharType="begin"/>
      </w:r>
      <w:r w:rsidRPr="0041092C">
        <w:rPr>
          <w:rFonts w:eastAsia="Times New Roman" w:cs="Times New Roman"/>
          <w:i/>
          <w:iCs/>
          <w:szCs w:val="24"/>
          <w:lang w:eastAsia="es-CO"/>
        </w:rPr>
        <w:instrText xml:space="preserve"> HYPERLINK "http://www.ceta.org.co/html/vista_de_un_documento.asp?DocumentoID=26971" \l "_ftn5" \o "" </w:instrText>
      </w:r>
      <w:r w:rsidRPr="0041092C">
        <w:rPr>
          <w:rFonts w:eastAsia="Times New Roman" w:cs="Times New Roman"/>
          <w:i/>
          <w:iCs/>
          <w:szCs w:val="24"/>
          <w:lang w:eastAsia="es-CO"/>
        </w:rPr>
        <w:fldChar w:fldCharType="separate"/>
      </w:r>
      <w:r w:rsidRPr="0041092C">
        <w:rPr>
          <w:rFonts w:eastAsia="Times New Roman" w:cs="Times New Roman"/>
          <w:b/>
          <w:bCs/>
          <w:i/>
          <w:iCs/>
          <w:szCs w:val="24"/>
          <w:lang w:eastAsia="es-CO"/>
        </w:rPr>
        <w:t>[5]</w:t>
      </w:r>
      <w:r w:rsidRPr="0041092C">
        <w:rPr>
          <w:rFonts w:eastAsia="Times New Roman" w:cs="Times New Roman"/>
          <w:i/>
          <w:iCs/>
          <w:szCs w:val="24"/>
          <w:lang w:eastAsia="es-CO"/>
        </w:rPr>
        <w:fldChar w:fldCharType="end"/>
      </w:r>
      <w:bookmarkEnd w:id="5"/>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además, según comunicado de prensa del 28 de agosto de 2015 de la Comisión Interamericana de Derechos Humanos, de </w:t>
      </w:r>
      <w:r w:rsidRPr="0041092C">
        <w:rPr>
          <w:rFonts w:eastAsia="Times New Roman" w:cs="Times New Roman"/>
          <w:i/>
          <w:iCs/>
          <w:szCs w:val="24"/>
          <w:lang w:eastAsia="es-CO"/>
        </w:rPr>
        <w:t>“acuerdo a información de público conocimiento, las personas deportadas se encontrarían en situación migratoria irregular en Venezuela. Esta información a su vez indica que las autoridades venezolanas habrían realizado redadas y operativos de control migratorio en barrios y lugares principalmente habitados por personas colombianas. En el marco de estos operativos, las autoridades venezolanas estarían desalojando forzosamente a las personas colombianas de sus casas, reportándose abusos y el uso excesivo de la fuerza por parte de las autoridades, para luego proceder a deportar a las personas colombianas de forma arbitraria y colectiva. La forma en que se están llevando a cabo los operativos habría impedido que muchas de las personas pudiesen llevar consigo sus documentos y otros de sus bienes</w:t>
      </w:r>
      <w:r w:rsidRPr="0041092C">
        <w:rPr>
          <w:rFonts w:eastAsia="Times New Roman" w:cs="Times New Roman"/>
          <w:szCs w:val="24"/>
          <w:lang w:eastAsia="es-CO"/>
        </w:rPr>
        <w:t>”</w:t>
      </w:r>
      <w:bookmarkStart w:id="6" w:name="_ftnref6"/>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"_ftn6"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[6]</w:t>
      </w:r>
      <w:r w:rsidRPr="0041092C">
        <w:rPr>
          <w:rFonts w:eastAsia="Times New Roman" w:cs="Times New Roman"/>
          <w:szCs w:val="24"/>
          <w:lang w:eastAsia="es-CO"/>
        </w:rPr>
        <w:fldChar w:fldCharType="end"/>
      </w:r>
      <w:bookmarkEnd w:id="6"/>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de acuerdo con el mismo comunicado, la </w:t>
      </w:r>
      <w:r w:rsidRPr="0041092C">
        <w:rPr>
          <w:rFonts w:eastAsia="Times New Roman" w:cs="Times New Roman"/>
          <w:i/>
          <w:iCs/>
          <w:szCs w:val="24"/>
          <w:lang w:eastAsia="es-CO"/>
        </w:rPr>
        <w:t>“CIDH a su vez ha recibido información indicando que muchas de las personas deportadas han sido separadas de sus familias. En algunos casos, personas adultas habrían sido deportadas sin sus hijos, así como otros familiares a Colombia. A través de videos publicados en medios de comunicación, la Comisión ha tomado conocimiento de que las autoridades venezolanas han procedido a marcar con la letra “D” las casas de personas colombianas en el barrio La Invasión, para luego proceder a demolerlas tras haber desalojado y deportado arbitrariamente a las personas que habitaban en las mismas”</w:t>
      </w:r>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según indica la CIDH en el documento, </w:t>
      </w:r>
      <w:r w:rsidRPr="0041092C">
        <w:rPr>
          <w:rFonts w:eastAsia="Times New Roman" w:cs="Times New Roman"/>
          <w:i/>
          <w:iCs/>
          <w:szCs w:val="24"/>
          <w:lang w:eastAsia="es-CO"/>
        </w:rPr>
        <w:t xml:space="preserve">“el Comisionado Felipe González, Relator sobre los Derechos de los Migrantes de la CIDH, manifestó </w:t>
      </w:r>
      <w:proofErr w:type="gramStart"/>
      <w:r w:rsidRPr="0041092C">
        <w:rPr>
          <w:rFonts w:eastAsia="Times New Roman" w:cs="Times New Roman"/>
          <w:i/>
          <w:iCs/>
          <w:szCs w:val="24"/>
          <w:lang w:eastAsia="es-CO"/>
        </w:rPr>
        <w:t>que ...</w:t>
      </w:r>
      <w:proofErr w:type="gramEnd"/>
      <w:r w:rsidRPr="0041092C">
        <w:rPr>
          <w:rFonts w:eastAsia="Times New Roman" w:cs="Times New Roman"/>
          <w:i/>
          <w:iCs/>
          <w:szCs w:val="24"/>
          <w:lang w:eastAsia="es-CO"/>
        </w:rPr>
        <w:t xml:space="preserve"> ‘La información de la que disponemos indica que estas deportaciones se estarían realizando de forma arbitraria, sin que se respetasen garantías de debido proceso migratorio, el principio de la unidad familiar, el interés superior del niño, el derecho a la integridad personal, ni el derecho a la propiedad de estas personas. La forma en la que se están llevando a cabo estas deportaciones indica que a estas personas se les están violando múltiples derechos humanos y que están siendo expulsadas de forma colectiva, algo que es completamente contrario al derecho internacional. Desde la Comisión también nos preocupa que entre las personas deportadas se encuentran refugiados y otras personas que requieren protección internacional, sobre las cuales el Estado venezolano tiene un deber de respetar el principio de no devolución’”</w:t>
      </w:r>
      <w:bookmarkStart w:id="7" w:name="_ftnref7"/>
      <w:r w:rsidRPr="0041092C">
        <w:rPr>
          <w:rFonts w:eastAsia="Times New Roman" w:cs="Times New Roman"/>
          <w:i/>
          <w:iCs/>
          <w:szCs w:val="24"/>
          <w:lang w:eastAsia="es-CO"/>
        </w:rPr>
        <w:fldChar w:fldCharType="begin"/>
      </w:r>
      <w:r w:rsidRPr="0041092C">
        <w:rPr>
          <w:rFonts w:eastAsia="Times New Roman" w:cs="Times New Roman"/>
          <w:i/>
          <w:iCs/>
          <w:szCs w:val="24"/>
          <w:lang w:eastAsia="es-CO"/>
        </w:rPr>
        <w:instrText xml:space="preserve"> HYPERLINK "http://www.ceta.org.co/html/vista_de_un_documento.asp?DocumentoID=26971" \l "_ftn7" \o "" </w:instrText>
      </w:r>
      <w:r w:rsidRPr="0041092C">
        <w:rPr>
          <w:rFonts w:eastAsia="Times New Roman" w:cs="Times New Roman"/>
          <w:i/>
          <w:iCs/>
          <w:szCs w:val="24"/>
          <w:lang w:eastAsia="es-CO"/>
        </w:rPr>
        <w:fldChar w:fldCharType="separate"/>
      </w:r>
      <w:r w:rsidRPr="0041092C">
        <w:rPr>
          <w:rFonts w:eastAsia="Times New Roman" w:cs="Times New Roman"/>
          <w:b/>
          <w:bCs/>
          <w:i/>
          <w:iCs/>
          <w:szCs w:val="24"/>
          <w:lang w:eastAsia="es-CO"/>
        </w:rPr>
        <w:t>[7]</w:t>
      </w:r>
      <w:r w:rsidRPr="0041092C">
        <w:rPr>
          <w:rFonts w:eastAsia="Times New Roman" w:cs="Times New Roman"/>
          <w:i/>
          <w:iCs/>
          <w:szCs w:val="24"/>
          <w:lang w:eastAsia="es-CO"/>
        </w:rPr>
        <w:fldChar w:fldCharType="end"/>
      </w:r>
      <w:bookmarkEnd w:id="7"/>
      <w:r w:rsidRPr="0041092C">
        <w:rPr>
          <w:rFonts w:eastAsia="Times New Roman" w:cs="Times New Roman"/>
          <w:szCs w:val="24"/>
          <w:lang w:eastAsia="es-CO"/>
        </w:rPr>
        <w:t>.</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lastRenderedPageBreak/>
        <w:t xml:space="preserve">Que según lo informó la Canciller colombiana, </w:t>
      </w:r>
      <w:proofErr w:type="spellStart"/>
      <w:r w:rsidRPr="0041092C">
        <w:rPr>
          <w:rFonts w:eastAsia="Times New Roman" w:cs="Times New Roman"/>
          <w:szCs w:val="24"/>
          <w:lang w:eastAsia="es-CO"/>
        </w:rPr>
        <w:t>Maria</w:t>
      </w:r>
      <w:proofErr w:type="spellEnd"/>
      <w:r w:rsidRPr="0041092C">
        <w:rPr>
          <w:rFonts w:eastAsia="Times New Roman" w:cs="Times New Roman"/>
          <w:szCs w:val="24"/>
          <w:lang w:eastAsia="es-CO"/>
        </w:rPr>
        <w:t xml:space="preserve"> Ángela Holguín, en el Consejo extraordinario de Ministros que se celebró el 2 de septiembre de 2015 en Cúcuta, a esa fecha ya se habían reportado los primeros casos de personas deportadas desde Caracas por la frontera venezolana con Arauca; al tiempo que el Ministerio del Interior tiene datos de deportaciones en otros puntos fronterizos sin cierre, lo que indica que las deportaciones se han venido ampliando a distintos puntos fronterizos con el país vecino.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2. PRESUPUESTOS VALORATIVO Y DE NECESIDAD</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las cifras de deportaciones masivas, repatriaciones y expulsiones ordenadas por las autoridades venezolanas, además de las personas que voluntariamente han regresado al país por temor a las medidas de las autoridades venezolanas, que a la fecha ascienden al menos a 13.138 personas, según el último informe de la UNGRD, han generado una grave e inminente crisis humanitaria, social y económica en gran parte de los municipios colombianos de la frontera con Venezuela, que no puede conjurarse con los mecanismos ordinarios a disposición de las autoridades competentes.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ejercicio de sus propias facultades constitucionales y legales, las autoridades locales y nacionales han desplegado las competencias requeridas para superar la crisis humanitaria generada por la migración masiva de colombianos al territorio nacional.</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entre las medidas locales ordinarias que se han dictado para conjurar la crisis están la declaratoria de calamidad pública en los municipios de Puerto Santander, Villa del Rosario, y Cúcuta, Norte de Santander, mediante los Decretos números 060 del 29 de agosto de 2015, 157 del 24 de agosto de 2015 y 849 del 24 de agosto de 2015, respectivamente, no obstante lo cual, tal como lo han reconocido las mismas autoridades territoriales, la emergencia ha superado la capacidad institucional del municipio.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por su parte, el Departamento Administrativo de la Prosperidad Social (DPS) ha adoptado medidas para mitigar la afectación de los derechos fundamentales de las personas afectadas.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efecto, como respuesta a la situación que se presenta en la frontera Colombo- Venezolana, el Gobierno nacional a través de las entidades que integran el Sector de la Inclusión Social y la Reconciliación adelantó acciones de caracterización de la población deportada con el propósito de proceder a cualificar y complementar la información de las familias afectadas; inclusión en el Registro Único de Víctimas de aquellas personas que, además de la condición de afectados derivada de la situación de la frontera, fueron identificados como víctimas del conflicto armado interno; orientación a las personas afectadas en la frontera sobre los derechos que les asisten como víctimas del conflicto armado interno cuya inclusión en registro se realizó con anterioridad; asignación de cupos de empleos temporales y promoción de otros mediante la aceleración de obras de infraestructura comunitaria; destinación de recursos con el propósito de brindar un incentivo económico a las familias afectadas que participan en procesos de formación en el Servicio Nacional de Aprendizaje SENA; creación de cupos en el marco del Programa Generaciones con Bienestar; identificación de menores de edad afectados con la situación de la frontera y atención en los casos requeridos.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xml:space="preserve">Que al atender la crisis fronteriza, la Unidad Nacional para la Gestión del Riesgo de Desastres (UNGRD) adelantó desde el comienzo las actividades propias de su competencia, incluyendo el seguimiento al plan de atención y coordinación; el establecimiento de una sala de crisis; el levantamiento, caracterización y unificación de criterios para datos estadísticos y la implementación de medidas para evitar el fraude a la oferta institucional; la disposición de vehículos y bodegas para el depósito de víveres; el traslado de personas a albergues; el diseño de medidas de seguridad en los albergues; el mejoramiento del agua y el saneamiento básico </w:t>
      </w:r>
      <w:r w:rsidRPr="0041092C">
        <w:rPr>
          <w:rFonts w:eastAsia="Times New Roman" w:cs="Times New Roman"/>
          <w:szCs w:val="24"/>
          <w:lang w:eastAsia="es-CO"/>
        </w:rPr>
        <w:lastRenderedPageBreak/>
        <w:t>en los mismos; la identificación de medidas de enfoque diferencial; la atención a niños de primera infancia con colaboración del ICBF, y el adelantamiento de jornadas de vacunación.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el ICBF ha atendido 3.161 personas, de las cuales 605 corresponden a menores de 5 años, 817 a menores entre los 6 y los 17 años, y 104 a madres lactantes y gestantes.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adicionalmente, según el último reporte recibido de la Unidad Nacional para la Gestión del Riesgo de Desastres, se han habilitado en los municipios de Cúcuta y Villa del Rosario un total de 22 albergues ubicados en centros educativos, iglesias y hoteles en los cuales se encuentran alojadas 3.367 personas. También se registra un acompañamiento por la UNGRD y la OIM en el retorno y salida de albergues hacia diferentes ciudades de 1.082 personas.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adicionalmente, según los reportes de la Unidad Nacional para la Gestión del Riesgo de Desastres, se han habilitado en los municipios de Cúcuta y Villa del Rosario un total de 20 albergues ubicados en centros educativos, iglesias, hoteles en los cuales se encuentran alojadas 3.429 personas.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adicionalmente, el 4 de septiembre de 2015 el Gobierno nacional expidió el Decreto número 1768 de 2015 mediante el cual estableció condiciones especiales de afiliación al régimen subsidiado del Sistema General de Seguridad Social en Salud de los migrantes colombianos que han regresado de Venezuela a raíz de la declaratoria de Estado de Excepción en ese país y se estableció el mecanismo para la prestación de los servicios de salud de las personas que no se encuentran afiliadas y que requieran de atención médica.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no obstante que las autoridades locales y nacionales han adelantado acciones dirigidas a solucionar los problemas generados por la crisis, estas han sido insuficientes para conjurarla definitivamente, a pesar de que en los casos más graves la migración masiva afecta los derechos fundamentales de niños, adolescentes, adultos mayores, personas enfermas y familias de escasos recursos, poniendo en peligro su subsistencia digna, el derecho a la vivienda, a la familia y sus derechos patrimoniales.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atención a la gravedad de las circunstancias, se hace indispensable adoptar medidas legislativas que permitan superar la emergencia económica, social y ecológica que viven los colombianos afectados por la crisis de la frontera, según los registros que lleven las autoridades públicas competentes.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xml:space="preserve">Que en atención a que las medidas adoptadas por el Gobierno de la República Bolivariana de Venezuela pueden extenderse a toda la frontera con Colombia –prueba de lo cual es el hecho de que el Estado de Excepción inicialmente declarado ya fue ampliado a otros municipios del vecino país– se hace necesario declarar el Estado de Emergencia Económica, Social y Ecológica en todos los municipios colombianos limítrofes con Venezuela, así como en los municipios de El Zulia, Salazar de las Palmas y </w:t>
      </w:r>
      <w:proofErr w:type="spellStart"/>
      <w:r w:rsidRPr="0041092C">
        <w:rPr>
          <w:rFonts w:eastAsia="Times New Roman" w:cs="Times New Roman"/>
          <w:szCs w:val="24"/>
          <w:lang w:eastAsia="es-CO"/>
        </w:rPr>
        <w:t>Sardinata</w:t>
      </w:r>
      <w:proofErr w:type="spellEnd"/>
      <w:r w:rsidRPr="0041092C">
        <w:rPr>
          <w:rFonts w:eastAsia="Times New Roman" w:cs="Times New Roman"/>
          <w:szCs w:val="24"/>
          <w:lang w:eastAsia="es-CO"/>
        </w:rPr>
        <w:t>, del Norte de Santander, con el fin de conjurar la crisis e impedir la extensión de sus efectos.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a) Reintegración familiar</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entre las situaciones producidas por la crisis, la deportación masiva e indiscriminada de colombianos, las repatriaciones, los retornos y las expulsiones han desintegrado familias compuestas por miembros de ambas nacionalidades.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con el fin de garantizar la reunificación inmediata de familias integradas por nacionales colombianos y venezolanos, resulta necesario adoptar medidas excepcionales de tipo migratorio que permitan la expedición de permisos especiales de ingreso y permanencia en el territorio nacional de los cónyuges o compañeros permanentes de nacionalidad venezolana, con miras a adelantar posteriormente el trámite de solicitud de la nacionalidad colombiana.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lastRenderedPageBreak/>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b) Atención social</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dado que muchas de las personas que regresaron y siguen regresando al país lo hacen habiendo dejado atrás todas sus pertenencias, escasamente provistas de elementos de primera necesidad, resulta necesario levantar ciertas restricciones legales relacionadas con la identificación, selección y registro de personas en programas asistenciales y sociales ofrecidos por el Estado, así como establecer criterios adecuados a su condición que permitan focalizar y priorizar el gasto público social en favor de ellas, incluyendo la posibilidad de destinar recursos parafiscales para su atención.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c) Mercado laboral</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adicionalmente, el cierre de la frontera ha presionado fuertemente el mercado laboral en los municipios afectados por la medida.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aunque el efecto de cierre de las fronteras genera un incremento del desempleo en los municipios limítrofes, la situación en Cúcuta es particularmente crítica si se tiene en cuenta que la ciudad y su área metropolitana presentan problemas graves de desempleo –muy superiores a los de la media nacional– motivo por el cual, el súbito e intempestivo cierre del tránsito entre los dos países ha disminuido las posibilidades de que los cucuteños pasen la frontera para derivar recursos de subsistencia en Venezuela.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de acuerdo con información suministrada por el Departamento Nacional de Estadística (DANE), la ciudad de Cúcuta, junto con el área metropolitana (Cúcuta, Villa del Rosario, Los Patios y El Zulia), para el trimestre móvil mayo-julio 2015, es la tercera ciudad con mayor índice de desempleo en Colombia y la que presenta mayor porcentaje de empleo informal de las grandes ciudades del país.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función de las dinámicas económicas propias de los municipios de la frontera, el cierre de los puntos de paso se traduce en un aumento de la presión del mercado laboral que puede traer consecuencias desfavorables de tipo social y económico. Así, por ejemplo, según cifras del Ministerio del Trabajo, la crisis fronteriza amenaza con poner en riesgo 7.000 empleos del sector minero, en razón de la imposibilidad de transportar carbón por territorio venezolano. En otros casos, el cierre fronterizo compromete 3.200 empleos en el sector de transporte de pasajeros y carga.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tales condiciones, con el fin de dinamizar el mercado laboral de la región, se hace necesario adoptar medidas que reduzcan las cargas laborales no salariales, que promuevan la capacitación y la formalización laboral y que dinamicen la oferta laboral de personas afectadas por la crisis en la frontera con Venezuela.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d) Definición de situación militar</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según información del Registro Único de Damnificados de la UNGRD, un número cercano a los tres mil hombres entre los 17 y los 50 años han ingresado al país en condiciones anormales a raíz de la crisis fronteriza.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entre ellos, muchos podrían estar obligados a definir su situación militar o estar próximos a tener que hacerlo.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xml:space="preserve">Que la definición de la situación militar incide en i) la posibilidad de ser objeto de sanción o compulsión para prestar el servicio militar; ii) en el pago de la cuota de compensación militar; iii) en la posibilidad de celebrar contratos con entidades públicas; iv) en la posibilidad de ingresar a la carrera administrativa; v) en la posibilidad de tomar posesión de cargos públicos; </w:t>
      </w:r>
      <w:r w:rsidRPr="0041092C">
        <w:rPr>
          <w:rFonts w:eastAsia="Times New Roman" w:cs="Times New Roman"/>
          <w:szCs w:val="24"/>
          <w:lang w:eastAsia="es-CO"/>
        </w:rPr>
        <w:lastRenderedPageBreak/>
        <w:t>vi) en la posibilidad de vincularse laboralmente y de que las empresas que contraten sin el cumplimiento de ese requisito sean sancionadas; y vii) en la posibilidad de vincularse a organismos docentes de enseñanza superior o técnica.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dadas las múltiples consecuencias que se derivan de la necesidad de definir la situación militar, resulta necesario adoptar medidas que permitan establecer excepciones a dicho régimen en beneficio de las personas que hayan ingresado al país a raíz de la crisis fronteriza.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e) Comercio e industria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no obstante que Colombia tiene un mercado natural con Venezuela, al punto que, pese a las dificultades, el país vecino es el tercer destino de las ventas no minero energéticas de Colombia, entre el 2008 y el 2014 las ventas totales al mismo se redujeron en 67%.</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según estimaciones de la Cámara de Comercio de Cúcuta, cada 30 días de cierre generan pérdidas en exportaciones de alrededor de USD 3,2 millones, generando que los productores tengan que buscar nuevos clientes para su oferta en el mercado nacional o en otros países incurriendo en costos en la transición.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según el DANE, cerca del 40% de las importaciones desde Venezuela representan el 10% de la canasta básica de consumo para hogares, por lo cual no se descartan impactos directos sobre la inflación.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todo lo anterior se traducirá en una desaceleración generalizada de la actividad económica de los municipios de la frontera que afectará la calidad de vida de sus habitantes y daría espacio a una mayor desigualdad, afectando gravemente el orden social y económico de la zona de frontera.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por lo anterior es necesario generar mecanismos de emergencia, tales como medidas tributarias, contractuales, crediticias, de cofinanciación o destinación de recursos parafiscales, que contrarresten el impacto de la crisis sobre el mercado laboral, que disminuyan los costos transaccionales de ciertos trámites, que permitan aliviar el impacto negativo sobre los sectores productivos y sobre los consumidores de la región de frontera, que estimulen la microempresa, que faciliten la atracción de la inversión nacional y extranjera directa en los municipios respecto de los cuales se declara el Estado de Emergencia y que permitan atenuar la situación económica incrementando la productividad y diversificación de su tejido empresarial.</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f) Transporte de carbón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xml:space="preserve">Que gran parte del intercambio comercial que se realiza con la República Bolivariana de Venezuela se materializa en el transporte y habilitación de centros de acopio vinculados al proceso de explotación de minerales, al punto que cuatro municipios de Norte de Santander (El Zulia, Salazar de las Palmas, </w:t>
      </w:r>
      <w:proofErr w:type="spellStart"/>
      <w:r w:rsidRPr="0041092C">
        <w:rPr>
          <w:rFonts w:eastAsia="Times New Roman" w:cs="Times New Roman"/>
          <w:szCs w:val="24"/>
          <w:lang w:eastAsia="es-CO"/>
        </w:rPr>
        <w:t>Sardinata</w:t>
      </w:r>
      <w:proofErr w:type="spellEnd"/>
      <w:r w:rsidRPr="0041092C">
        <w:rPr>
          <w:rFonts w:eastAsia="Times New Roman" w:cs="Times New Roman"/>
          <w:szCs w:val="24"/>
          <w:lang w:eastAsia="es-CO"/>
        </w:rPr>
        <w:t xml:space="preserve"> y Cúcuta) producen algo más del 80% del carbón del departamento, mineral que se despacha por puertos del vecino país.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en el mismo ámbito, los pequeños productores de carbón de varios municipios de Norte de Santander, que usan el puerto de Maracaibo en Venezuela para sus exportaciones, están enfrentando pérdidas por US$175.000 por cada día de cierre de la frontera, lo que implica pérdidas por seis millones cuatrocientos mil dólares (US$6.400.000). A esto se suma que las hullas son el principal producto de exportación del departamento (32% del total en el período enero-mayo 2015).</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xml:space="preserve">Que en estas condiciones, el cierre de las fronteras afecta definitivamente el intercambio comercial de este mineral y podría generar una amenaza ecológica, pues a la fecha se </w:t>
      </w:r>
      <w:r w:rsidRPr="0041092C">
        <w:rPr>
          <w:rFonts w:eastAsia="Times New Roman" w:cs="Times New Roman"/>
          <w:szCs w:val="24"/>
          <w:lang w:eastAsia="es-CO"/>
        </w:rPr>
        <w:lastRenderedPageBreak/>
        <w:t>encuentran represadas 220.000 toneladas de carbón en centros de acopio de Norte de Santander, cifra que podría aumentar por la no movilización de la producción diaria.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por las mismas razones, el cierre de las fronteras afecta inusitada y gravemente el intercambio comercial de este mineral, perjudica el empleo vinculado a esa actividad, afecta a las familias de los trabajadores que viven de la industria y perturba el orden social y económico derivado de la misma, lo cual obliga a buscar alternativas de tipo tributario, contractual, administrativo, ambientales; reducción de tarifas de carretera, férreas y portuarias, y, en general, cualquier medida que permita que el transporte de ese mineral en territorio colombiano garantice las condiciones de eficiencia y competitividad existentes.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así mismo, se hace necesario adoptar medidas que permitan superar algunas restricciones de movilidad que vienen operando hasta la fecha.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g) Convenios interadministrativos y contratación directa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con el fin de atender la crisis humanitaria, social y económica generada en la frontera, se hace indispensable brindar a los colombianos afectados atención especial para satisfacer sus necesidades básicas y apoyar su reubicación en territorio nacional, para lo cual la nación y los municipios afectados deben trabajar conjuntamente, a fin de coordinar esfuerzos y ejecutar los recursos requeridos para el efecto.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para la debida colaboración y coordinación de esfuerzos y la ejecución de los recursos para atender la emergencia, resulta necesario que las entidades estatales, tanto las del Gobierno nacional central como descentralizado, y los departamentos fronterizos con Venezuela, suscriban convenios interadministrativos con los municipios afectados, de manera que sea posible encausar y agilizar la ejecución de recursos del orden nacional y territorial en las obras, proyectos, programas, actividades y demás acciones que estén orientadas a conjurar la crisis e impedir la extensión de sus efectos, para lo cual se hace indispensable levantar restricciones legales vigentes en la materia.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con el mismo fin, resulta necesario habilitar a las entidades estatales financieras o de naturaleza financiera para que asignen, a través de mecanismos de contratación directa, recursos no reembolsables que permitan estructurar proyectos prioritarios de manera eficaz, ágil y eficiente.</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h) Industrias y empresas ubicadas en territorio venezolano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Que teniendo en cuenta las medidas adoptadas por el Gobierno venezolano y considerando que la inversión extranjera directa de Colombia en Venezuela, de acuerdo con las cifras del Banco de la República, fue de 8,2 millones de dólares en 2014, se hace necesario la adopción de medidas administrativas, fiscales, tributarias, arancelarias, entre otras, para efectos de facilitar la relocalización en Colombia de empresas de colombianos ubicadas en Venezuela.</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center"/>
        <w:rPr>
          <w:rFonts w:eastAsia="Times New Roman" w:cs="Times New Roman"/>
          <w:szCs w:val="24"/>
          <w:lang w:eastAsia="es-CO"/>
        </w:rPr>
      </w:pPr>
      <w:r w:rsidRPr="0041092C">
        <w:rPr>
          <w:rFonts w:eastAsia="Times New Roman" w:cs="Times New Roman"/>
          <w:b/>
          <w:bCs/>
          <w:szCs w:val="24"/>
          <w:lang w:eastAsia="es-CO"/>
        </w:rPr>
        <w:t>DECRETA: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Artículo 1°.</w:t>
      </w:r>
      <w:r w:rsidRPr="0041092C">
        <w:rPr>
          <w:rFonts w:eastAsia="Times New Roman" w:cs="Times New Roman"/>
          <w:szCs w:val="24"/>
          <w:lang w:eastAsia="es-CO"/>
        </w:rPr>
        <w:t xml:space="preserve"> Declárese el Estado de Emergencia Económica, Social y Ecológica en los municipios de La Jagua del Pilar, </w:t>
      </w:r>
      <w:proofErr w:type="spellStart"/>
      <w:r w:rsidRPr="0041092C">
        <w:rPr>
          <w:rFonts w:eastAsia="Times New Roman" w:cs="Times New Roman"/>
          <w:szCs w:val="24"/>
          <w:lang w:eastAsia="es-CO"/>
        </w:rPr>
        <w:t>Urumita</w:t>
      </w:r>
      <w:proofErr w:type="spellEnd"/>
      <w:r w:rsidRPr="0041092C">
        <w:rPr>
          <w:rFonts w:eastAsia="Times New Roman" w:cs="Times New Roman"/>
          <w:szCs w:val="24"/>
          <w:lang w:eastAsia="es-CO"/>
        </w:rPr>
        <w:t xml:space="preserve">, Villanueva, El Molino, San Juan del Cesar, Fonseca, Barrancas, Albania, Maicao, </w:t>
      </w:r>
      <w:proofErr w:type="spellStart"/>
      <w:r w:rsidRPr="0041092C">
        <w:rPr>
          <w:rFonts w:eastAsia="Times New Roman" w:cs="Times New Roman"/>
          <w:szCs w:val="24"/>
          <w:lang w:eastAsia="es-CO"/>
        </w:rPr>
        <w:t>Uribia</w:t>
      </w:r>
      <w:proofErr w:type="spellEnd"/>
      <w:r w:rsidRPr="0041092C">
        <w:rPr>
          <w:rFonts w:eastAsia="Times New Roman" w:cs="Times New Roman"/>
          <w:szCs w:val="24"/>
          <w:lang w:eastAsia="es-CO"/>
        </w:rPr>
        <w:t xml:space="preserve"> y Hato Nuevo en el departamento de La Guajira; Manaure-Balcón del Cesar, La Paz, Agustín Codazzi, Becerril, La Jagua de </w:t>
      </w:r>
      <w:proofErr w:type="spellStart"/>
      <w:r w:rsidRPr="0041092C">
        <w:rPr>
          <w:rFonts w:eastAsia="Times New Roman" w:cs="Times New Roman"/>
          <w:szCs w:val="24"/>
          <w:lang w:eastAsia="es-CO"/>
        </w:rPr>
        <w:t>Ibirico</w:t>
      </w:r>
      <w:proofErr w:type="spellEnd"/>
      <w:r w:rsidRPr="0041092C">
        <w:rPr>
          <w:rFonts w:eastAsia="Times New Roman" w:cs="Times New Roman"/>
          <w:szCs w:val="24"/>
          <w:lang w:eastAsia="es-CO"/>
        </w:rPr>
        <w:t xml:space="preserve">, </w:t>
      </w:r>
      <w:proofErr w:type="spellStart"/>
      <w:r w:rsidRPr="0041092C">
        <w:rPr>
          <w:rFonts w:eastAsia="Times New Roman" w:cs="Times New Roman"/>
          <w:szCs w:val="24"/>
          <w:lang w:eastAsia="es-CO"/>
        </w:rPr>
        <w:t>Chiriguaná</w:t>
      </w:r>
      <w:proofErr w:type="spellEnd"/>
      <w:r w:rsidRPr="0041092C">
        <w:rPr>
          <w:rFonts w:eastAsia="Times New Roman" w:cs="Times New Roman"/>
          <w:szCs w:val="24"/>
          <w:lang w:eastAsia="es-CO"/>
        </w:rPr>
        <w:t xml:space="preserve"> y </w:t>
      </w:r>
      <w:proofErr w:type="spellStart"/>
      <w:r w:rsidRPr="0041092C">
        <w:rPr>
          <w:rFonts w:eastAsia="Times New Roman" w:cs="Times New Roman"/>
          <w:szCs w:val="24"/>
          <w:lang w:eastAsia="es-CO"/>
        </w:rPr>
        <w:t>Curumaní</w:t>
      </w:r>
      <w:proofErr w:type="spellEnd"/>
      <w:r w:rsidRPr="0041092C">
        <w:rPr>
          <w:rFonts w:eastAsia="Times New Roman" w:cs="Times New Roman"/>
          <w:szCs w:val="24"/>
          <w:lang w:eastAsia="es-CO"/>
        </w:rPr>
        <w:t xml:space="preserve"> en el departamento del Cesar; Toledo, Herrán, </w:t>
      </w:r>
      <w:proofErr w:type="spellStart"/>
      <w:r w:rsidRPr="0041092C">
        <w:rPr>
          <w:rFonts w:eastAsia="Times New Roman" w:cs="Times New Roman"/>
          <w:szCs w:val="24"/>
          <w:lang w:eastAsia="es-CO"/>
        </w:rPr>
        <w:t>Ragonvalia</w:t>
      </w:r>
      <w:proofErr w:type="spellEnd"/>
      <w:r w:rsidRPr="0041092C">
        <w:rPr>
          <w:rFonts w:eastAsia="Times New Roman" w:cs="Times New Roman"/>
          <w:szCs w:val="24"/>
          <w:lang w:eastAsia="es-CO"/>
        </w:rPr>
        <w:t xml:space="preserve">, Villa del Rosario, Puerto Santander, Área Metropolitana de Cúcuta, </w:t>
      </w:r>
      <w:proofErr w:type="spellStart"/>
      <w:r w:rsidRPr="0041092C">
        <w:rPr>
          <w:rFonts w:eastAsia="Times New Roman" w:cs="Times New Roman"/>
          <w:szCs w:val="24"/>
          <w:lang w:eastAsia="es-CO"/>
        </w:rPr>
        <w:t>Tibú</w:t>
      </w:r>
      <w:proofErr w:type="spellEnd"/>
      <w:r w:rsidRPr="0041092C">
        <w:rPr>
          <w:rFonts w:eastAsia="Times New Roman" w:cs="Times New Roman"/>
          <w:szCs w:val="24"/>
          <w:lang w:eastAsia="es-CO"/>
        </w:rPr>
        <w:t xml:space="preserve">, </w:t>
      </w:r>
      <w:proofErr w:type="spellStart"/>
      <w:r w:rsidRPr="0041092C">
        <w:rPr>
          <w:rFonts w:eastAsia="Times New Roman" w:cs="Times New Roman"/>
          <w:szCs w:val="24"/>
          <w:lang w:eastAsia="es-CO"/>
        </w:rPr>
        <w:t>Teorama</w:t>
      </w:r>
      <w:proofErr w:type="spellEnd"/>
      <w:r w:rsidRPr="0041092C">
        <w:rPr>
          <w:rFonts w:eastAsia="Times New Roman" w:cs="Times New Roman"/>
          <w:szCs w:val="24"/>
          <w:lang w:eastAsia="es-CO"/>
        </w:rPr>
        <w:t xml:space="preserve">, Convención, El Carmen, El Zulia, Salazar de las Palmas y </w:t>
      </w:r>
      <w:proofErr w:type="spellStart"/>
      <w:r w:rsidRPr="0041092C">
        <w:rPr>
          <w:rFonts w:eastAsia="Times New Roman" w:cs="Times New Roman"/>
          <w:szCs w:val="24"/>
          <w:lang w:eastAsia="es-CO"/>
        </w:rPr>
        <w:t>Sardinata</w:t>
      </w:r>
      <w:proofErr w:type="spellEnd"/>
      <w:r w:rsidRPr="0041092C">
        <w:rPr>
          <w:rFonts w:eastAsia="Times New Roman" w:cs="Times New Roman"/>
          <w:szCs w:val="24"/>
          <w:lang w:eastAsia="es-CO"/>
        </w:rPr>
        <w:t xml:space="preserve">, en el departamento de Norte de Santander; Cubará, en el departamento de Boyacá; </w:t>
      </w:r>
      <w:proofErr w:type="spellStart"/>
      <w:r w:rsidRPr="0041092C">
        <w:rPr>
          <w:rFonts w:eastAsia="Times New Roman" w:cs="Times New Roman"/>
          <w:szCs w:val="24"/>
          <w:lang w:eastAsia="es-CO"/>
        </w:rPr>
        <w:t>Cravo</w:t>
      </w:r>
      <w:proofErr w:type="spellEnd"/>
      <w:r w:rsidRPr="0041092C">
        <w:rPr>
          <w:rFonts w:eastAsia="Times New Roman" w:cs="Times New Roman"/>
          <w:szCs w:val="24"/>
          <w:lang w:eastAsia="es-CO"/>
        </w:rPr>
        <w:t xml:space="preserve"> Norte, Arauca, </w:t>
      </w:r>
      <w:proofErr w:type="spellStart"/>
      <w:r w:rsidRPr="0041092C">
        <w:rPr>
          <w:rFonts w:eastAsia="Times New Roman" w:cs="Times New Roman"/>
          <w:szCs w:val="24"/>
          <w:lang w:eastAsia="es-CO"/>
        </w:rPr>
        <w:t>Arauquita</w:t>
      </w:r>
      <w:proofErr w:type="spellEnd"/>
      <w:r w:rsidRPr="0041092C">
        <w:rPr>
          <w:rFonts w:eastAsia="Times New Roman" w:cs="Times New Roman"/>
          <w:szCs w:val="24"/>
          <w:lang w:eastAsia="es-CO"/>
        </w:rPr>
        <w:t xml:space="preserve"> y </w:t>
      </w:r>
      <w:proofErr w:type="spellStart"/>
      <w:r w:rsidRPr="0041092C">
        <w:rPr>
          <w:rFonts w:eastAsia="Times New Roman" w:cs="Times New Roman"/>
          <w:szCs w:val="24"/>
          <w:lang w:eastAsia="es-CO"/>
        </w:rPr>
        <w:lastRenderedPageBreak/>
        <w:t>Saravena</w:t>
      </w:r>
      <w:proofErr w:type="spellEnd"/>
      <w:r w:rsidRPr="0041092C">
        <w:rPr>
          <w:rFonts w:eastAsia="Times New Roman" w:cs="Times New Roman"/>
          <w:szCs w:val="24"/>
          <w:lang w:eastAsia="es-CO"/>
        </w:rPr>
        <w:t xml:space="preserve"> en el departamento de Arauca; La Primavera, Puerto Carreño y </w:t>
      </w:r>
      <w:proofErr w:type="spellStart"/>
      <w:r w:rsidRPr="0041092C">
        <w:rPr>
          <w:rFonts w:eastAsia="Times New Roman" w:cs="Times New Roman"/>
          <w:szCs w:val="24"/>
          <w:lang w:eastAsia="es-CO"/>
        </w:rPr>
        <w:t>Cumaribo</w:t>
      </w:r>
      <w:proofErr w:type="spellEnd"/>
      <w:r w:rsidRPr="0041092C">
        <w:rPr>
          <w:rFonts w:eastAsia="Times New Roman" w:cs="Times New Roman"/>
          <w:szCs w:val="24"/>
          <w:lang w:eastAsia="es-CO"/>
        </w:rPr>
        <w:t xml:space="preserve"> en el departamento del Vichada, e Inírida del departamento de Guainía, por el término de treinta (30) días calendario, contados a partir de la vigencia de este decreto.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Artículo 2°.</w:t>
      </w:r>
      <w:r w:rsidRPr="0041092C">
        <w:rPr>
          <w:rFonts w:eastAsia="Times New Roman" w:cs="Times New Roman"/>
          <w:szCs w:val="24"/>
          <w:lang w:eastAsia="es-CO"/>
        </w:rPr>
        <w:t> El Gobierno nacional, ejercerá las facultades a las cuales se refiere el artículo 215 de la Constitución Política y el artículo 10 del presente decreto.</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Artículo 3°.</w:t>
      </w:r>
      <w:r w:rsidRPr="0041092C">
        <w:rPr>
          <w:rFonts w:eastAsia="Times New Roman" w:cs="Times New Roman"/>
          <w:szCs w:val="24"/>
          <w:lang w:eastAsia="es-CO"/>
        </w:rPr>
        <w:t> El Gobierno nacional adoptará mediante decretos legislativos, las medidas que se requieran en desarrollo del presente estado de emergencia económica, social y ecológica y dispondrá las operaciones presupuestales necesarias.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Artículo 4°.</w:t>
      </w:r>
      <w:r w:rsidRPr="0041092C">
        <w:rPr>
          <w:rFonts w:eastAsia="Times New Roman" w:cs="Times New Roman"/>
          <w:szCs w:val="24"/>
          <w:lang w:eastAsia="es-CO"/>
        </w:rPr>
        <w:t> El presente decreto rige a partir de la fecha de su expedición.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Publíquese, comuníquese y cúmplase.</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Dado en Bogotá, D. C., a 7 de septiembre de 2015.</w:t>
      </w:r>
    </w:p>
    <w:p w:rsidR="0041092C" w:rsidRPr="0041092C" w:rsidRDefault="0041092C" w:rsidP="0041092C">
      <w:pPr>
        <w:spacing w:after="0" w:line="240" w:lineRule="auto"/>
        <w:jc w:val="right"/>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right"/>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JUAN MANUEL SANTOS CALDERÓN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El Ministro del Interior,</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i/>
          <w:i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i/>
          <w:iCs/>
          <w:szCs w:val="24"/>
          <w:lang w:eastAsia="es-CO"/>
        </w:rPr>
        <w:t>Juan Fernando Cristo Bustos.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i/>
          <w:iCs/>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Publicado en D.O. 49.628 del 7 de septiembre de 2015.</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br w:type="textWrapping" w:clear="all"/>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pict>
          <v:rect id="_x0000_i1025" style="width:145.85pt;height:.75pt" o:hrpct="330" o:hrstd="t" o:hr="t" fillcolor="#a0a0a0" stroked="f"/>
        </w:pict>
      </w:r>
    </w:p>
    <w:bookmarkStart w:id="8" w:name="_ftn1"/>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"_ftnref1"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[1]</w:t>
      </w:r>
      <w:r w:rsidRPr="0041092C">
        <w:rPr>
          <w:rFonts w:eastAsia="Times New Roman" w:cs="Times New Roman"/>
          <w:szCs w:val="24"/>
          <w:lang w:eastAsia="es-CO"/>
        </w:rPr>
        <w:fldChar w:fldCharType="end"/>
      </w:r>
      <w:bookmarkEnd w:id="8"/>
      <w:r w:rsidRPr="0041092C">
        <w:rPr>
          <w:rFonts w:eastAsia="Times New Roman" w:cs="Times New Roman"/>
          <w:szCs w:val="24"/>
          <w:lang w:eastAsia="es-CO"/>
        </w:rPr>
        <w:t> </w:t>
      </w:r>
      <w:r w:rsidRPr="0041092C">
        <w:rPr>
          <w:rFonts w:eastAsia="Times New Roman" w:cs="Times New Roman"/>
          <w:b/>
          <w:bCs/>
          <w:szCs w:val="24"/>
          <w:lang w:eastAsia="es-CO"/>
        </w:rPr>
        <w:t>Deportado:</w:t>
      </w:r>
      <w:r w:rsidRPr="0041092C">
        <w:rPr>
          <w:rFonts w:eastAsia="Times New Roman" w:cs="Times New Roman"/>
          <w:szCs w:val="24"/>
          <w:lang w:eastAsia="es-CO"/>
        </w:rPr>
        <w:t> Medida entendida como sanción impuesta a colombianos en el país receptor por incumplimiento de la normatividad migratoria, incurriendo en su gran mayoría en permanencia irregular.</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Expulsado:</w:t>
      </w:r>
      <w:r w:rsidRPr="0041092C">
        <w:rPr>
          <w:rFonts w:eastAsia="Times New Roman" w:cs="Times New Roman"/>
          <w:szCs w:val="24"/>
          <w:lang w:eastAsia="es-CO"/>
        </w:rPr>
        <w:t> Medida entendida como sanción impuesta a colombianos en el país receptor por cumplimiento de pena privativa de la libertad, entre otras causas.</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b/>
          <w:bCs/>
          <w:szCs w:val="24"/>
          <w:lang w:eastAsia="es-CO"/>
        </w:rPr>
        <w:t>Repatriado:</w:t>
      </w:r>
      <w:r w:rsidRPr="0041092C">
        <w:rPr>
          <w:rFonts w:eastAsia="Times New Roman" w:cs="Times New Roman"/>
          <w:szCs w:val="24"/>
          <w:lang w:eastAsia="es-CO"/>
        </w:rPr>
        <w:t> Para efectos estadísticos se clasifica en esta categoría a menores de edad que viajan con su núcleo familiar, parte de este o solos, y cuyos acompañantes fueron sujetos de medidas de deportación.</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val="en-US" w:eastAsia="es-CO"/>
        </w:rPr>
        <w:t> </w:t>
      </w:r>
    </w:p>
    <w:bookmarkStart w:id="9" w:name="_ftn2"/>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"_ftnref2"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[2]</w:t>
      </w:r>
      <w:r w:rsidRPr="0041092C">
        <w:rPr>
          <w:rFonts w:eastAsia="Times New Roman" w:cs="Times New Roman"/>
          <w:szCs w:val="24"/>
          <w:lang w:eastAsia="es-CO"/>
        </w:rPr>
        <w:fldChar w:fldCharType="end"/>
      </w:r>
      <w:bookmarkEnd w:id="9"/>
      <w:r w:rsidRPr="0041092C">
        <w:rPr>
          <w:rFonts w:eastAsia="Times New Roman" w:cs="Times New Roman"/>
          <w:szCs w:val="24"/>
          <w:lang w:eastAsia="es-CO"/>
        </w:rPr>
        <w:t> </w:t>
      </w:r>
      <w:hyperlink r:id="rId4" w:history="1">
        <w:r w:rsidRPr="0041092C">
          <w:rPr>
            <w:rFonts w:eastAsia="Times New Roman" w:cs="Times New Roman"/>
            <w:szCs w:val="24"/>
            <w:lang w:eastAsia="es-CO"/>
          </w:rPr>
          <w:t>https://www.humanitarianresponse.info/en/system/files/documents/files/1S0901_informe_de_situacion_no_2_situación_de_frontera_cucuta_final.pdf</w:t>
        </w:r>
      </w:hyperlink>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val="en-US" w:eastAsia="es-CO"/>
        </w:rPr>
        <w:t> </w:t>
      </w:r>
    </w:p>
    <w:bookmarkStart w:id="10" w:name="_ftn3"/>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"_ftnref3"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[3]</w:t>
      </w:r>
      <w:r w:rsidRPr="0041092C">
        <w:rPr>
          <w:rFonts w:eastAsia="Times New Roman" w:cs="Times New Roman"/>
          <w:szCs w:val="24"/>
          <w:lang w:eastAsia="es-CO"/>
        </w:rPr>
        <w:fldChar w:fldCharType="end"/>
      </w:r>
      <w:bookmarkEnd w:id="10"/>
      <w:r w:rsidRPr="0041092C">
        <w:rPr>
          <w:rFonts w:eastAsia="Times New Roman" w:cs="Times New Roman"/>
          <w:szCs w:val="24"/>
          <w:lang w:eastAsia="es-CO"/>
        </w:rPr>
        <w:t xml:space="preserve"> La Oficina para la Coordinación de Asuntos Humanitarios de las Naciones Unidas (OCHA) menciona en su informe el número de personas que ingresaron al país por el Puesto de Control Migratorio de Puente Simón Bolívar (Villa del Rosario) (1097 personas), pero no hace referencia a las cifras de otros Puestos de Control Migratorio como Puente Páez-Arauca, </w:t>
      </w:r>
      <w:proofErr w:type="spellStart"/>
      <w:r w:rsidRPr="0041092C">
        <w:rPr>
          <w:rFonts w:eastAsia="Times New Roman" w:cs="Times New Roman"/>
          <w:szCs w:val="24"/>
          <w:lang w:eastAsia="es-CO"/>
        </w:rPr>
        <w:t>Paraguachón</w:t>
      </w:r>
      <w:proofErr w:type="spellEnd"/>
      <w:r w:rsidRPr="0041092C">
        <w:rPr>
          <w:rFonts w:eastAsia="Times New Roman" w:cs="Times New Roman"/>
          <w:szCs w:val="24"/>
          <w:lang w:eastAsia="es-CO"/>
        </w:rPr>
        <w:t>-Maicao o Puerto Carreño- Vichada. Por otra parte, el informe de la OCHA introduce datos de aquellas personas que ingresaron al país por vías informales, esto es, que no hicieron tránsito por ninguno de los Puestos de Control Migratorio de la Frontera con Venezuela.</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val="en-US" w:eastAsia="es-CO"/>
        </w:rPr>
        <w:t> </w:t>
      </w:r>
    </w:p>
    <w:bookmarkStart w:id="11" w:name="_ftn4"/>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"_ftnref4"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[4]</w:t>
      </w:r>
      <w:r w:rsidRPr="0041092C">
        <w:rPr>
          <w:rFonts w:eastAsia="Times New Roman" w:cs="Times New Roman"/>
          <w:szCs w:val="24"/>
          <w:lang w:eastAsia="es-CO"/>
        </w:rPr>
        <w:fldChar w:fldCharType="end"/>
      </w:r>
      <w:bookmarkEnd w:id="11"/>
      <w:r w:rsidRPr="0041092C">
        <w:rPr>
          <w:rFonts w:eastAsia="Times New Roman" w:cs="Times New Roman"/>
          <w:szCs w:val="24"/>
          <w:lang w:eastAsia="es-CO"/>
        </w:rPr>
        <w:t> Ídem.</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val="en-US" w:eastAsia="es-CO"/>
        </w:rPr>
        <w:t> </w:t>
      </w:r>
    </w:p>
    <w:bookmarkStart w:id="12" w:name="_ftn5"/>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"_ftnref5"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[5]</w:t>
      </w:r>
      <w:r w:rsidRPr="0041092C">
        <w:rPr>
          <w:rFonts w:eastAsia="Times New Roman" w:cs="Times New Roman"/>
          <w:szCs w:val="24"/>
          <w:lang w:eastAsia="es-CO"/>
        </w:rPr>
        <w:fldChar w:fldCharType="end"/>
      </w:r>
      <w:bookmarkEnd w:id="12"/>
      <w:r w:rsidRPr="0041092C">
        <w:rPr>
          <w:rFonts w:eastAsia="Times New Roman" w:cs="Times New Roman"/>
          <w:szCs w:val="24"/>
          <w:lang w:eastAsia="es-CO"/>
        </w:rPr>
        <w:t> Ídem.</w:t>
      </w:r>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val="en-US" w:eastAsia="es-CO"/>
        </w:rPr>
        <w:lastRenderedPageBreak/>
        <w:t> </w:t>
      </w:r>
    </w:p>
    <w:bookmarkStart w:id="13" w:name="_ftn6"/>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"_ftnref6"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[6]</w:t>
      </w:r>
      <w:r w:rsidRPr="0041092C">
        <w:rPr>
          <w:rFonts w:eastAsia="Times New Roman" w:cs="Times New Roman"/>
          <w:szCs w:val="24"/>
          <w:lang w:eastAsia="es-CO"/>
        </w:rPr>
        <w:fldChar w:fldCharType="end"/>
      </w:r>
      <w:bookmarkEnd w:id="13"/>
      <w:r w:rsidRPr="0041092C">
        <w:rPr>
          <w:rFonts w:eastAsia="Times New Roman" w:cs="Times New Roman"/>
          <w:szCs w:val="24"/>
          <w:lang w:eastAsia="es-CO"/>
        </w:rPr>
        <w:t> </w:t>
      </w:r>
      <w:hyperlink r:id="rId5" w:history="1">
        <w:r w:rsidRPr="0041092C">
          <w:rPr>
            <w:rFonts w:eastAsia="Times New Roman" w:cs="Times New Roman"/>
            <w:szCs w:val="24"/>
            <w:lang w:eastAsia="es-CO"/>
          </w:rPr>
          <w:t>http://www.oas.org/es/cidh/prensa/comunicados/2015/100.asp</w:t>
        </w:r>
      </w:hyperlink>
    </w:p>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t> </w:t>
      </w:r>
    </w:p>
    <w:bookmarkStart w:id="14" w:name="_ftn7"/>
    <w:p w:rsidR="0041092C" w:rsidRPr="0041092C" w:rsidRDefault="0041092C" w:rsidP="0041092C">
      <w:pPr>
        <w:spacing w:after="0" w:line="240" w:lineRule="auto"/>
        <w:jc w:val="both"/>
        <w:rPr>
          <w:rFonts w:eastAsia="Times New Roman" w:cs="Times New Roman"/>
          <w:szCs w:val="24"/>
          <w:lang w:eastAsia="es-CO"/>
        </w:rPr>
      </w:pPr>
      <w:r w:rsidRPr="0041092C">
        <w:rPr>
          <w:rFonts w:eastAsia="Times New Roman" w:cs="Times New Roman"/>
          <w:szCs w:val="24"/>
          <w:lang w:eastAsia="es-CO"/>
        </w:rPr>
        <w:fldChar w:fldCharType="begin"/>
      </w:r>
      <w:r w:rsidRPr="0041092C">
        <w:rPr>
          <w:rFonts w:eastAsia="Times New Roman" w:cs="Times New Roman"/>
          <w:szCs w:val="24"/>
          <w:lang w:eastAsia="es-CO"/>
        </w:rPr>
        <w:instrText xml:space="preserve"> HYPERLINK "http://www.ceta.org.co/html/vista_de_un_documento.asp?DocumentoID=26971" \l "_ftnref7" \o "" </w:instrText>
      </w:r>
      <w:r w:rsidRPr="0041092C">
        <w:rPr>
          <w:rFonts w:eastAsia="Times New Roman" w:cs="Times New Roman"/>
          <w:szCs w:val="24"/>
          <w:lang w:eastAsia="es-CO"/>
        </w:rPr>
        <w:fldChar w:fldCharType="separate"/>
      </w:r>
      <w:r w:rsidRPr="0041092C">
        <w:rPr>
          <w:rFonts w:eastAsia="Times New Roman" w:cs="Times New Roman"/>
          <w:szCs w:val="24"/>
          <w:lang w:eastAsia="es-CO"/>
        </w:rPr>
        <w:t>[7]</w:t>
      </w:r>
      <w:r w:rsidRPr="0041092C">
        <w:rPr>
          <w:rFonts w:eastAsia="Times New Roman" w:cs="Times New Roman"/>
          <w:szCs w:val="24"/>
          <w:lang w:eastAsia="es-CO"/>
        </w:rPr>
        <w:fldChar w:fldCharType="end"/>
      </w:r>
      <w:bookmarkEnd w:id="14"/>
      <w:r w:rsidRPr="0041092C">
        <w:rPr>
          <w:rFonts w:eastAsia="Times New Roman" w:cs="Times New Roman"/>
          <w:szCs w:val="24"/>
          <w:lang w:eastAsia="es-CO"/>
        </w:rPr>
        <w:t> Ídem.</w:t>
      </w:r>
    </w:p>
    <w:p w:rsidR="00961BFA" w:rsidRPr="0041092C" w:rsidRDefault="00961BFA">
      <w:pPr>
        <w:rPr>
          <w:rFonts w:cs="Times New Roman"/>
          <w:szCs w:val="24"/>
        </w:rPr>
      </w:pPr>
    </w:p>
    <w:sectPr w:rsidR="00961BFA" w:rsidRPr="0041092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2C"/>
    <w:rsid w:val="0029351E"/>
    <w:rsid w:val="0041092C"/>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E2EA-988F-4B20-9FFF-67A4CA1A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41195">
      <w:bodyDiv w:val="1"/>
      <w:marLeft w:val="0"/>
      <w:marRight w:val="0"/>
      <w:marTop w:val="0"/>
      <w:marBottom w:val="0"/>
      <w:divBdr>
        <w:top w:val="none" w:sz="0" w:space="0" w:color="auto"/>
        <w:left w:val="none" w:sz="0" w:space="0" w:color="auto"/>
        <w:bottom w:val="none" w:sz="0" w:space="0" w:color="auto"/>
        <w:right w:val="none" w:sz="0" w:space="0" w:color="auto"/>
      </w:divBdr>
      <w:divsChild>
        <w:div w:id="1012729933">
          <w:marLeft w:val="0"/>
          <w:marRight w:val="0"/>
          <w:marTop w:val="0"/>
          <w:marBottom w:val="0"/>
          <w:divBdr>
            <w:top w:val="none" w:sz="0" w:space="0" w:color="auto"/>
            <w:left w:val="none" w:sz="0" w:space="0" w:color="auto"/>
            <w:bottom w:val="none" w:sz="0" w:space="0" w:color="auto"/>
            <w:right w:val="none" w:sz="0" w:space="0" w:color="auto"/>
          </w:divBdr>
        </w:div>
        <w:div w:id="180513240">
          <w:marLeft w:val="0"/>
          <w:marRight w:val="0"/>
          <w:marTop w:val="0"/>
          <w:marBottom w:val="0"/>
          <w:divBdr>
            <w:top w:val="none" w:sz="0" w:space="0" w:color="auto"/>
            <w:left w:val="none" w:sz="0" w:space="0" w:color="auto"/>
            <w:bottom w:val="none" w:sz="0" w:space="0" w:color="auto"/>
            <w:right w:val="none" w:sz="0" w:space="0" w:color="auto"/>
          </w:divBdr>
        </w:div>
        <w:div w:id="757290557">
          <w:marLeft w:val="0"/>
          <w:marRight w:val="0"/>
          <w:marTop w:val="0"/>
          <w:marBottom w:val="0"/>
          <w:divBdr>
            <w:top w:val="none" w:sz="0" w:space="0" w:color="auto"/>
            <w:left w:val="none" w:sz="0" w:space="0" w:color="auto"/>
            <w:bottom w:val="none" w:sz="0" w:space="0" w:color="auto"/>
            <w:right w:val="none" w:sz="0" w:space="0" w:color="auto"/>
          </w:divBdr>
        </w:div>
        <w:div w:id="2079670417">
          <w:marLeft w:val="0"/>
          <w:marRight w:val="0"/>
          <w:marTop w:val="0"/>
          <w:marBottom w:val="0"/>
          <w:divBdr>
            <w:top w:val="none" w:sz="0" w:space="0" w:color="auto"/>
            <w:left w:val="none" w:sz="0" w:space="0" w:color="auto"/>
            <w:bottom w:val="none" w:sz="0" w:space="0" w:color="auto"/>
            <w:right w:val="none" w:sz="0" w:space="0" w:color="auto"/>
          </w:divBdr>
        </w:div>
        <w:div w:id="477039134">
          <w:marLeft w:val="0"/>
          <w:marRight w:val="0"/>
          <w:marTop w:val="0"/>
          <w:marBottom w:val="0"/>
          <w:divBdr>
            <w:top w:val="none" w:sz="0" w:space="0" w:color="auto"/>
            <w:left w:val="none" w:sz="0" w:space="0" w:color="auto"/>
            <w:bottom w:val="none" w:sz="0" w:space="0" w:color="auto"/>
            <w:right w:val="none" w:sz="0" w:space="0" w:color="auto"/>
          </w:divBdr>
        </w:div>
        <w:div w:id="752120846">
          <w:marLeft w:val="0"/>
          <w:marRight w:val="0"/>
          <w:marTop w:val="0"/>
          <w:marBottom w:val="0"/>
          <w:divBdr>
            <w:top w:val="none" w:sz="0" w:space="0" w:color="auto"/>
            <w:left w:val="none" w:sz="0" w:space="0" w:color="auto"/>
            <w:bottom w:val="none" w:sz="0" w:space="0" w:color="auto"/>
            <w:right w:val="none" w:sz="0" w:space="0" w:color="auto"/>
          </w:divBdr>
        </w:div>
        <w:div w:id="187211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as.org/es/cidh/prensa/comunicados/2015/100.asp" TargetMode="External"/><Relationship Id="rId4" Type="http://schemas.openxmlformats.org/officeDocument/2006/relationships/hyperlink" Target="https://www.humanitarianresponse.info/en/operations/colombia/document/informe-de-situaci%C3%B3n-no-2-colombia-situaci%C3%B3n-humanitaria-en-front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5052</Words>
  <Characters>27787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2015-09-26T01:13:00Z</dcterms:created>
  <dcterms:modified xsi:type="dcterms:W3CDTF">2015-09-26T01:16:00Z</dcterms:modified>
</cp:coreProperties>
</file>